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7154" w14:textId="1B2A8A5F" w:rsidR="00230818" w:rsidRDefault="00230818" w:rsidP="00A07C71">
      <w:pPr>
        <w:spacing w:after="0"/>
        <w:jc w:val="center"/>
        <w:rPr>
          <w:b/>
          <w:sz w:val="40"/>
          <w:szCs w:val="40"/>
          <w:lang w:val="fr-CA"/>
        </w:rPr>
      </w:pPr>
      <w:r w:rsidRPr="00230818">
        <w:rPr>
          <w:b/>
          <w:sz w:val="40"/>
          <w:szCs w:val="40"/>
          <w:lang w:val="fr-CA"/>
        </w:rPr>
        <w:t>La sécurité sur notre lac</w:t>
      </w:r>
    </w:p>
    <w:p w14:paraId="29A35BB5" w14:textId="77777777" w:rsidR="00B74F03" w:rsidRPr="00230818" w:rsidRDefault="00B74F03" w:rsidP="00A07C71">
      <w:pPr>
        <w:spacing w:after="0"/>
        <w:jc w:val="center"/>
        <w:rPr>
          <w:b/>
          <w:sz w:val="40"/>
          <w:szCs w:val="40"/>
          <w:lang w:val="fr-CA"/>
        </w:rPr>
      </w:pPr>
    </w:p>
    <w:p w14:paraId="031C5905" w14:textId="25AABDB9" w:rsidR="00230818" w:rsidRDefault="00230818" w:rsidP="00230818">
      <w:pPr>
        <w:shd w:val="clear" w:color="auto" w:fill="FFFFFF"/>
        <w:spacing w:after="0"/>
        <w:rPr>
          <w:shd w:val="clear" w:color="auto" w:fill="FFFFFF"/>
          <w:lang w:val="fr-CA"/>
        </w:rPr>
      </w:pPr>
      <w:r>
        <w:rPr>
          <w:shd w:val="clear" w:color="auto" w:fill="FFFFFF"/>
          <w:lang w:val="fr-CA"/>
        </w:rPr>
        <w:t>Assoyons-nous en bordure d</w:t>
      </w:r>
      <w:r w:rsidR="00A07C71">
        <w:rPr>
          <w:shd w:val="clear" w:color="auto" w:fill="FFFFFF"/>
          <w:lang w:val="fr-CA"/>
        </w:rPr>
        <w:t>e notre</w:t>
      </w:r>
      <w:r>
        <w:rPr>
          <w:shd w:val="clear" w:color="auto" w:fill="FFFFFF"/>
          <w:lang w:val="fr-CA"/>
        </w:rPr>
        <w:t xml:space="preserve"> lac lors d’un beau weekend d’été et observons. Le nombre et la diversité d’embarcations est frappant. Même si les règles de navigation sont bien établies et théoriquement connues des responsables de ces embarcations, les situations dangereuses sont monnaie courante. Sans vouloir généraliser, certains  plaisanciers et/ou vacanciers laissent souvent derrière eux leur sens de responsabilité pour adopter des comportements </w:t>
      </w:r>
      <w:r w:rsidR="00A07C71">
        <w:rPr>
          <w:shd w:val="clear" w:color="auto" w:fill="FFFFFF"/>
          <w:lang w:val="fr-CA"/>
        </w:rPr>
        <w:t>pour le moins</w:t>
      </w:r>
      <w:r>
        <w:rPr>
          <w:shd w:val="clear" w:color="auto" w:fill="FFFFFF"/>
          <w:lang w:val="fr-CA"/>
        </w:rPr>
        <w:t xml:space="preserve"> insoucieux de leur environnement. La vitesse et le non respect des règlements sont flagrants. </w:t>
      </w:r>
    </w:p>
    <w:p w14:paraId="5D84D145" w14:textId="77777777" w:rsidR="00B74F03" w:rsidRDefault="00B74F03" w:rsidP="00230818">
      <w:pPr>
        <w:shd w:val="clear" w:color="auto" w:fill="FFFFFF"/>
        <w:spacing w:after="0"/>
        <w:rPr>
          <w:shd w:val="clear" w:color="auto" w:fill="FFFFFF"/>
          <w:lang w:val="fr-CA"/>
        </w:rPr>
      </w:pPr>
    </w:p>
    <w:p w14:paraId="718FBC73" w14:textId="2D3175E6" w:rsidR="00230818" w:rsidRDefault="00230818" w:rsidP="00230818">
      <w:pPr>
        <w:shd w:val="clear" w:color="auto" w:fill="FFFFFF"/>
        <w:spacing w:after="0"/>
        <w:rPr>
          <w:shd w:val="clear" w:color="auto" w:fill="FFFFFF"/>
          <w:lang w:val="fr-CA"/>
        </w:rPr>
      </w:pPr>
      <w:r>
        <w:rPr>
          <w:shd w:val="clear" w:color="auto" w:fill="FFFFFF"/>
          <w:lang w:val="fr-CA"/>
        </w:rPr>
        <w:t xml:space="preserve">Ceux et celles qui veulent profiter du lac sur des embarcations non motorisées et même les baigneurs doivent composer avec des dangers multiples. Force est de constater que les canots, kayaks, planches et voiliers doivent souvent céder la place aux grosses embarcations en temps d’achalandage. C’est là un autre effet de la présence de ces puissantes cylindrées sur notre petit plan d’eau.  Les décisions de notre conseil municipal d’installer des bouées et d’instaurer une patrouille nautique sont très louables. Celles-ci émanent de vives recommandations de notre CA. Il est cependant peut-être important de préciser, qu’étant donné la présence croissante de </w:t>
      </w:r>
      <w:proofErr w:type="spellStart"/>
      <w:r w:rsidRPr="00A37594">
        <w:rPr>
          <w:i/>
          <w:shd w:val="clear" w:color="auto" w:fill="FFFFFF"/>
          <w:lang w:val="fr-CA"/>
        </w:rPr>
        <w:t>Wakeboats</w:t>
      </w:r>
      <w:proofErr w:type="spellEnd"/>
      <w:r>
        <w:rPr>
          <w:shd w:val="clear" w:color="auto" w:fill="FFFFFF"/>
          <w:lang w:val="fr-CA"/>
        </w:rPr>
        <w:t xml:space="preserve">, l’ARPLAS, en se basant sur les résultats de plusieurs études sérieuses,  proposait de disposer les bouées à une distance  « acceptable » de 300 mètres de la rive plutôt qu’à 150 m pour essayer de garder ces bateaux au milieu du lac.  Encore là, on ne peut que constater  que notre lac est trop petit pour certaines de ces activités. Malheureusement ces initiatives ne restent  qu’à titre incitatif et trop souvent respectées d’une minorité. D’autre part, est-il permis de croire que si ces démarches avaient force de loi elles seraient automatiquement respectées de tous?  Considérons la vitesse limite. Celle-ci est de 25 km/h. C’est une loi fédérale. Il n’est pas nécessaire d’observer très longtemps pour se rendre compte que les contrevenants sont légion. Le comportement insoucieux de certains jumelé à la vitesse, à l’achalandage et au format réduit de notre lac n’est sûrement pas la recette idéale. </w:t>
      </w:r>
    </w:p>
    <w:p w14:paraId="61EA8C88" w14:textId="77777777" w:rsidR="00B74F03" w:rsidRDefault="00B74F03" w:rsidP="00230818">
      <w:pPr>
        <w:shd w:val="clear" w:color="auto" w:fill="FFFFFF"/>
        <w:spacing w:after="0"/>
        <w:rPr>
          <w:shd w:val="clear" w:color="auto" w:fill="FFFFFF"/>
          <w:lang w:val="fr-CA"/>
        </w:rPr>
      </w:pPr>
    </w:p>
    <w:p w14:paraId="323D8B5B" w14:textId="7E1E179E" w:rsidR="00230818" w:rsidRDefault="00230818" w:rsidP="00230818">
      <w:pPr>
        <w:shd w:val="clear" w:color="auto" w:fill="FFFFFF"/>
        <w:spacing w:after="0"/>
        <w:rPr>
          <w:shd w:val="clear" w:color="auto" w:fill="FFFFFF"/>
          <w:lang w:val="fr-CA"/>
        </w:rPr>
      </w:pPr>
      <w:r>
        <w:rPr>
          <w:shd w:val="clear" w:color="auto" w:fill="FFFFFF"/>
          <w:lang w:val="fr-CA"/>
        </w:rPr>
        <w:t xml:space="preserve">Devant cet enjeu de sécurité, quels contrôles devraient-être exercés? À quel coût?  … et qui devrait payer? Les riverains, tous les résidants (nos taxes) ou les utilisateurs en cause? Peut-être que de poser la question c’est d’y répondre ! Certaines associations de riverains en province ont déjà conclu que les nombreux efforts de sensibilisation n’entraînaient que très peu de résultats chez les utilisateurs cibles. </w:t>
      </w:r>
    </w:p>
    <w:p w14:paraId="7C5A58B6" w14:textId="77777777" w:rsidR="00B74F03" w:rsidRDefault="00B74F03" w:rsidP="00230818">
      <w:pPr>
        <w:shd w:val="clear" w:color="auto" w:fill="FFFFFF"/>
        <w:spacing w:after="0"/>
        <w:rPr>
          <w:shd w:val="clear" w:color="auto" w:fill="FFFFFF"/>
          <w:lang w:val="fr-CA"/>
        </w:rPr>
      </w:pPr>
    </w:p>
    <w:p w14:paraId="7E17EAF6" w14:textId="4CFF61DE" w:rsidR="00703F96" w:rsidRDefault="00703F96" w:rsidP="00230818">
      <w:pPr>
        <w:shd w:val="clear" w:color="auto" w:fill="FFFFFF"/>
        <w:spacing w:after="0"/>
        <w:rPr>
          <w:shd w:val="clear" w:color="auto" w:fill="FFFFFF"/>
          <w:lang w:val="fr-CA"/>
        </w:rPr>
      </w:pPr>
      <w:r>
        <w:rPr>
          <w:shd w:val="clear" w:color="auto" w:fill="FFFFFF"/>
          <w:lang w:val="fr-CA"/>
        </w:rPr>
        <w:t>Un certain niveau de sécurité acceptable restera atteignable dans la mesure où les quelques règles en place soient respectées</w:t>
      </w:r>
      <w:r w:rsidR="00145166">
        <w:rPr>
          <w:shd w:val="clear" w:color="auto" w:fill="FFFFFF"/>
          <w:lang w:val="fr-CA"/>
        </w:rPr>
        <w:t xml:space="preserve"> de tous</w:t>
      </w:r>
      <w:r>
        <w:rPr>
          <w:shd w:val="clear" w:color="auto" w:fill="FFFFFF"/>
          <w:lang w:val="fr-CA"/>
        </w:rPr>
        <w:t xml:space="preserve">. Voilà qui n’est pas mince tâche. </w:t>
      </w:r>
      <w:r w:rsidR="00145166">
        <w:rPr>
          <w:shd w:val="clear" w:color="auto" w:fill="FFFFFF"/>
          <w:lang w:val="fr-CA"/>
        </w:rPr>
        <w:t xml:space="preserve"> </w:t>
      </w:r>
      <w:r w:rsidR="00A07C71">
        <w:rPr>
          <w:shd w:val="clear" w:color="auto" w:fill="FFFFFF"/>
          <w:lang w:val="fr-CA"/>
        </w:rPr>
        <w:t xml:space="preserve">Comme mentionné plus haut, la cause des situations dangereuses n’est pas le manque de réglementation mais plutôt le non respect de celle-ci. </w:t>
      </w:r>
      <w:r w:rsidR="009D1367">
        <w:rPr>
          <w:shd w:val="clear" w:color="auto" w:fill="FFFFFF"/>
          <w:lang w:val="fr-CA"/>
        </w:rPr>
        <w:t xml:space="preserve">L’ARPLAS s’en voudrait de ne pas remercier ceux et celles qui font de la sécurité un souci constant et qui s’assurent de toujours respecter les règles élaborées à cet égard. </w:t>
      </w:r>
    </w:p>
    <w:p w14:paraId="56E069F8" w14:textId="310A40DE" w:rsidR="00604D50" w:rsidRPr="00141CFF" w:rsidRDefault="00604D50" w:rsidP="00BF307F">
      <w:pPr>
        <w:spacing w:after="0"/>
        <w:jc w:val="center"/>
        <w:rPr>
          <w:lang w:val="fr-CA"/>
        </w:rPr>
      </w:pPr>
    </w:p>
    <w:sectPr w:rsidR="00604D50" w:rsidRPr="00141CFF" w:rsidSect="00141CF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CFF"/>
    <w:rsid w:val="0006405F"/>
    <w:rsid w:val="000641C1"/>
    <w:rsid w:val="00074C00"/>
    <w:rsid w:val="000A708F"/>
    <w:rsid w:val="001359A9"/>
    <w:rsid w:val="00141CFF"/>
    <w:rsid w:val="00145166"/>
    <w:rsid w:val="00167B65"/>
    <w:rsid w:val="001A151F"/>
    <w:rsid w:val="001F29BA"/>
    <w:rsid w:val="00230818"/>
    <w:rsid w:val="00321F5B"/>
    <w:rsid w:val="003715BE"/>
    <w:rsid w:val="003B7D19"/>
    <w:rsid w:val="003C1D5B"/>
    <w:rsid w:val="00446280"/>
    <w:rsid w:val="004B39A2"/>
    <w:rsid w:val="004B44DD"/>
    <w:rsid w:val="005A6F08"/>
    <w:rsid w:val="00600244"/>
    <w:rsid w:val="00604D50"/>
    <w:rsid w:val="006461B6"/>
    <w:rsid w:val="00667EBA"/>
    <w:rsid w:val="006F11A7"/>
    <w:rsid w:val="00703F96"/>
    <w:rsid w:val="00793ECC"/>
    <w:rsid w:val="007D598E"/>
    <w:rsid w:val="00816C7B"/>
    <w:rsid w:val="00884A8E"/>
    <w:rsid w:val="008A59A4"/>
    <w:rsid w:val="009D1367"/>
    <w:rsid w:val="009D2523"/>
    <w:rsid w:val="00A07C71"/>
    <w:rsid w:val="00A80358"/>
    <w:rsid w:val="00B21699"/>
    <w:rsid w:val="00B74F03"/>
    <w:rsid w:val="00BF307F"/>
    <w:rsid w:val="00BF355B"/>
    <w:rsid w:val="00C42EBE"/>
    <w:rsid w:val="00D656EF"/>
    <w:rsid w:val="00D7276B"/>
    <w:rsid w:val="00DE34C8"/>
    <w:rsid w:val="00E1028D"/>
    <w:rsid w:val="00E10926"/>
    <w:rsid w:val="00F23A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02B3"/>
  <w15:docId w15:val="{B79959A7-9A7D-3E4A-9056-A7C8D7E8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FF"/>
  </w:style>
  <w:style w:type="paragraph" w:styleId="Titre1">
    <w:name w:val="heading 1"/>
    <w:basedOn w:val="Normal"/>
    <w:next w:val="Normal"/>
    <w:link w:val="Titre1Car"/>
    <w:uiPriority w:val="9"/>
    <w:qFormat/>
    <w:rsid w:val="008A59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A59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8A59A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8A59A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8A59A4"/>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8A59A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8A59A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8A59A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8A59A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59A4"/>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8A59A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A59A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8A59A4"/>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8A59A4"/>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8A59A4"/>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8A59A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8A59A4"/>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8A59A4"/>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8A59A4"/>
    <w:pPr>
      <w:spacing w:line="240" w:lineRule="auto"/>
    </w:pPr>
    <w:rPr>
      <w:b/>
      <w:bCs/>
      <w:color w:val="4F81BD" w:themeColor="accent1"/>
      <w:sz w:val="18"/>
      <w:szCs w:val="18"/>
    </w:rPr>
  </w:style>
  <w:style w:type="paragraph" w:styleId="Titre">
    <w:name w:val="Title"/>
    <w:basedOn w:val="Normal"/>
    <w:next w:val="Normal"/>
    <w:link w:val="TitreCar"/>
    <w:uiPriority w:val="10"/>
    <w:qFormat/>
    <w:rsid w:val="008A59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8A59A4"/>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8A59A4"/>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8A59A4"/>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8A59A4"/>
    <w:rPr>
      <w:b/>
      <w:bCs/>
    </w:rPr>
  </w:style>
  <w:style w:type="character" w:styleId="Accentuation">
    <w:name w:val="Emphasis"/>
    <w:basedOn w:val="Policepardfaut"/>
    <w:uiPriority w:val="20"/>
    <w:qFormat/>
    <w:rsid w:val="008A59A4"/>
    <w:rPr>
      <w:i/>
      <w:iCs/>
    </w:rPr>
  </w:style>
  <w:style w:type="paragraph" w:styleId="Sansinterligne">
    <w:name w:val="No Spacing"/>
    <w:uiPriority w:val="1"/>
    <w:qFormat/>
    <w:rsid w:val="008A59A4"/>
    <w:pPr>
      <w:spacing w:after="0" w:line="240" w:lineRule="auto"/>
    </w:pPr>
  </w:style>
  <w:style w:type="paragraph" w:styleId="Paragraphedeliste">
    <w:name w:val="List Paragraph"/>
    <w:basedOn w:val="Normal"/>
    <w:uiPriority w:val="34"/>
    <w:qFormat/>
    <w:rsid w:val="008A59A4"/>
    <w:pPr>
      <w:ind w:left="720"/>
      <w:contextualSpacing/>
    </w:pPr>
  </w:style>
  <w:style w:type="paragraph" w:styleId="Citation">
    <w:name w:val="Quote"/>
    <w:basedOn w:val="Normal"/>
    <w:next w:val="Normal"/>
    <w:link w:val="CitationCar"/>
    <w:uiPriority w:val="29"/>
    <w:qFormat/>
    <w:rsid w:val="008A59A4"/>
    <w:rPr>
      <w:i/>
      <w:iCs/>
      <w:color w:val="000000" w:themeColor="text1"/>
    </w:rPr>
  </w:style>
  <w:style w:type="character" w:customStyle="1" w:styleId="CitationCar">
    <w:name w:val="Citation Car"/>
    <w:basedOn w:val="Policepardfaut"/>
    <w:link w:val="Citation"/>
    <w:uiPriority w:val="29"/>
    <w:rsid w:val="008A59A4"/>
    <w:rPr>
      <w:i/>
      <w:iCs/>
      <w:color w:val="000000" w:themeColor="text1"/>
    </w:rPr>
  </w:style>
  <w:style w:type="paragraph" w:styleId="Citationintense">
    <w:name w:val="Intense Quote"/>
    <w:basedOn w:val="Normal"/>
    <w:next w:val="Normal"/>
    <w:link w:val="CitationintenseCar"/>
    <w:uiPriority w:val="30"/>
    <w:qFormat/>
    <w:rsid w:val="008A59A4"/>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8A59A4"/>
    <w:rPr>
      <w:b/>
      <w:bCs/>
      <w:i/>
      <w:iCs/>
      <w:color w:val="4F81BD" w:themeColor="accent1"/>
    </w:rPr>
  </w:style>
  <w:style w:type="character" w:styleId="Accentuationlgre">
    <w:name w:val="Subtle Emphasis"/>
    <w:basedOn w:val="Policepardfaut"/>
    <w:uiPriority w:val="19"/>
    <w:qFormat/>
    <w:rsid w:val="008A59A4"/>
    <w:rPr>
      <w:i/>
      <w:iCs/>
      <w:color w:val="808080" w:themeColor="text1" w:themeTint="7F"/>
    </w:rPr>
  </w:style>
  <w:style w:type="character" w:styleId="Accentuationintense">
    <w:name w:val="Intense Emphasis"/>
    <w:basedOn w:val="Policepardfaut"/>
    <w:uiPriority w:val="21"/>
    <w:qFormat/>
    <w:rsid w:val="008A59A4"/>
    <w:rPr>
      <w:b/>
      <w:bCs/>
      <w:i/>
      <w:iCs/>
      <w:color w:val="4F81BD" w:themeColor="accent1"/>
    </w:rPr>
  </w:style>
  <w:style w:type="character" w:styleId="Rfrencelgre">
    <w:name w:val="Subtle Reference"/>
    <w:basedOn w:val="Policepardfaut"/>
    <w:uiPriority w:val="31"/>
    <w:qFormat/>
    <w:rsid w:val="008A59A4"/>
    <w:rPr>
      <w:smallCaps/>
      <w:color w:val="C0504D" w:themeColor="accent2"/>
      <w:u w:val="single"/>
    </w:rPr>
  </w:style>
  <w:style w:type="character" w:styleId="Rfrenceintense">
    <w:name w:val="Intense Reference"/>
    <w:basedOn w:val="Policepardfaut"/>
    <w:uiPriority w:val="32"/>
    <w:qFormat/>
    <w:rsid w:val="008A59A4"/>
    <w:rPr>
      <w:b/>
      <w:bCs/>
      <w:smallCaps/>
      <w:color w:val="C0504D" w:themeColor="accent2"/>
      <w:spacing w:val="5"/>
      <w:u w:val="single"/>
    </w:rPr>
  </w:style>
  <w:style w:type="character" w:styleId="Titredulivre">
    <w:name w:val="Book Title"/>
    <w:basedOn w:val="Policepardfaut"/>
    <w:uiPriority w:val="33"/>
    <w:qFormat/>
    <w:rsid w:val="008A59A4"/>
    <w:rPr>
      <w:b/>
      <w:bCs/>
      <w:smallCaps/>
      <w:spacing w:val="5"/>
    </w:rPr>
  </w:style>
  <w:style w:type="paragraph" w:styleId="En-ttedetabledesmatires">
    <w:name w:val="TOC Heading"/>
    <w:basedOn w:val="Titre1"/>
    <w:next w:val="Normal"/>
    <w:uiPriority w:val="39"/>
    <w:semiHidden/>
    <w:unhideWhenUsed/>
    <w:qFormat/>
    <w:rsid w:val="008A59A4"/>
    <w:pPr>
      <w:outlineLvl w:val="9"/>
    </w:pPr>
  </w:style>
  <w:style w:type="paragraph" w:styleId="Textedebulles">
    <w:name w:val="Balloon Text"/>
    <w:basedOn w:val="Normal"/>
    <w:link w:val="TextedebullesCar"/>
    <w:uiPriority w:val="99"/>
    <w:semiHidden/>
    <w:unhideWhenUsed/>
    <w:rsid w:val="00141C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1CFF"/>
    <w:rPr>
      <w:rFonts w:ascii="Tahoma" w:hAnsi="Tahoma" w:cs="Tahoma"/>
      <w:sz w:val="16"/>
      <w:szCs w:val="16"/>
    </w:rPr>
  </w:style>
  <w:style w:type="character" w:styleId="Hyperlien">
    <w:name w:val="Hyperlink"/>
    <w:basedOn w:val="Policepardfaut"/>
    <w:uiPriority w:val="99"/>
    <w:unhideWhenUsed/>
    <w:rsid w:val="004B39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474</Words>
  <Characters>2607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Vaillancourt</dc:creator>
  <cp:lastModifiedBy>Josée Barriault</cp:lastModifiedBy>
  <cp:revision>2</cp:revision>
  <cp:lastPrinted>2025-02-12T20:23:00Z</cp:lastPrinted>
  <dcterms:created xsi:type="dcterms:W3CDTF">2025-07-13T21:47:00Z</dcterms:created>
  <dcterms:modified xsi:type="dcterms:W3CDTF">2025-07-13T21:47:00Z</dcterms:modified>
</cp:coreProperties>
</file>